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466B" w14:textId="6300BF07" w:rsidR="007B6C72" w:rsidRDefault="007B6C72" w:rsidP="007B6C72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</w:pPr>
      <w:r w:rsidRPr="007B6C72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>OM VÝCHOD KADETI + STARŠÍ ŽIACI</w:t>
      </w:r>
      <w:r w:rsidR="009E085D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 xml:space="preserve"> 2010/2011</w:t>
      </w:r>
    </w:p>
    <w:p w14:paraId="1E6A5E3A" w14:textId="74E26E8F" w:rsidR="007F7F91" w:rsidRPr="007B6C72" w:rsidRDefault="007F7F91" w:rsidP="007F7F91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</w:pPr>
      <w:r w:rsidRPr="007B6C72">
        <w:rPr>
          <w:rFonts w:asciiTheme="majorHAnsi" w:eastAsia="Times New Roman" w:hAnsiTheme="majorHAnsi" w:cs="Tahoma"/>
          <w:sz w:val="18"/>
          <w:szCs w:val="18"/>
          <w:lang w:eastAsia="sk-SK"/>
        </w:rPr>
        <w:t>MMBK SABINOV, MŠK BK ŠK KEŽMAROK 1907, BKM POPRAD "B", BK SLOVENSKÝ OROL LEVOČA, JUNIORBASKET</w:t>
      </w:r>
      <w:r>
        <w:rPr>
          <w:rFonts w:asciiTheme="majorHAnsi" w:eastAsia="Times New Roman" w:hAnsiTheme="majorHAnsi" w:cs="Tahoma"/>
          <w:sz w:val="18"/>
          <w:szCs w:val="18"/>
          <w:lang w:eastAsia="sk-SK"/>
        </w:rPr>
        <w:t xml:space="preserve"> </w:t>
      </w:r>
      <w:r w:rsidRPr="007B6C72">
        <w:rPr>
          <w:rFonts w:asciiTheme="majorHAnsi" w:eastAsia="Times New Roman" w:hAnsiTheme="majorHAnsi" w:cs="Tahoma"/>
          <w:sz w:val="18"/>
          <w:szCs w:val="18"/>
          <w:lang w:eastAsia="sk-SK"/>
        </w:rPr>
        <w:t>KOŠICE (st.žiaci), ŠPD ROŽŇAVA (st.žiaci), BK 99 PREŠOV (st.žiaci), BK 04 AC LB SPIŠSKÁ NOVÁ VES (st.žiaci), BKM Svit (st.žiaci)</w:t>
      </w:r>
      <w:r w:rsidRPr="007B6C72">
        <w:rPr>
          <w:rFonts w:asciiTheme="majorHAnsi" w:eastAsia="Times New Roman" w:hAnsiTheme="majorHAnsi" w:cs="Tahoma"/>
          <w:sz w:val="18"/>
          <w:szCs w:val="18"/>
          <w:lang w:eastAsia="sk-SK"/>
        </w:rPr>
        <w:br/>
      </w:r>
    </w:p>
    <w:tbl>
      <w:tblPr>
        <w:tblW w:w="751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332"/>
        <w:gridCol w:w="1792"/>
        <w:gridCol w:w="1792"/>
        <w:gridCol w:w="984"/>
        <w:gridCol w:w="984"/>
      </w:tblGrid>
      <w:tr w:rsidR="007F7F91" w:rsidRPr="007B6C72" w14:paraId="5AE03690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8638835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6D3856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č.z.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17285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73571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89776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Výsledok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B7CA7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Výsledok</w:t>
            </w:r>
          </w:p>
        </w:tc>
      </w:tr>
      <w:tr w:rsidR="007F7F91" w:rsidRPr="007B6C72" w14:paraId="3489FCA6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69A16A4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2.-3.10.2010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6373BC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5BCB3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8ECCC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59FDAE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65C6D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7296D8EB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CAE3E4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1. dvojkolo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97F8B2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2C8267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939D09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8C21A5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 12:127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F36C85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  17:181 </w:t>
            </w:r>
          </w:p>
        </w:tc>
      </w:tr>
      <w:tr w:rsidR="007F7F91" w:rsidRPr="007B6C72" w14:paraId="381074A8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00CAED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9BC45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C943AE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365BE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2FC239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53:43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3AEFDA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49:44 </w:t>
            </w:r>
          </w:p>
        </w:tc>
      </w:tr>
      <w:tr w:rsidR="007F7F91" w:rsidRPr="007B6C72" w14:paraId="02C61084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A583189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71532C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90A93C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B92C0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5635D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81:34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5C80CE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114:26  </w:t>
            </w:r>
          </w:p>
        </w:tc>
      </w:tr>
      <w:tr w:rsidR="007F7F91" w:rsidRPr="007B6C72" w14:paraId="51BC6231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3745BD8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F41051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22A94B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C55D79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POPRAD "B"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D74D24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77:40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B7015E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72:65</w:t>
            </w:r>
          </w:p>
        </w:tc>
      </w:tr>
      <w:tr w:rsidR="007F7F91" w:rsidRPr="007B6C72" w14:paraId="514287AA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30FD2FC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1DD79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E40DEE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F709AD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B086B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2BD97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348EEC1F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05B7215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9.-10.10.2010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3443A1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13539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7A1FB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POPRAD "B"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67E446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AD4DD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42CF8835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A0526A5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2. dvojkolo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A8696C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E13A2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802BC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026D82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64:65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2FF4C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80:78p</w:t>
            </w:r>
          </w:p>
        </w:tc>
      </w:tr>
      <w:tr w:rsidR="007F7F91" w:rsidRPr="007B6C72" w14:paraId="506B5D5C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EA93F6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F15C2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6A38CA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115C5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9F9EEC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47:77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A08DC3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56:82   </w:t>
            </w:r>
          </w:p>
        </w:tc>
      </w:tr>
      <w:tr w:rsidR="007F7F91" w:rsidRPr="007B6C72" w14:paraId="655282B9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1E9855D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AE0CB0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2995DA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66A4D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8B7E9B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76:79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84E503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79:41   </w:t>
            </w:r>
          </w:p>
        </w:tc>
      </w:tr>
      <w:tr w:rsidR="007F7F91" w:rsidRPr="007B6C72" w14:paraId="72D84063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96DDCDC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BE9BBE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69AE3B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4DB79F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7C2F01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114:16  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243A2A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139:26    </w:t>
            </w:r>
          </w:p>
        </w:tc>
      </w:tr>
      <w:tr w:rsidR="007F7F91" w:rsidRPr="007B6C72" w14:paraId="213371B6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D2AFBCA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0A6EE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4CFA1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2244D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E1065A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BD821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48871032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4D9E1B0C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16.10.2010</w:t>
            </w:r>
          </w:p>
        </w:tc>
        <w:tc>
          <w:tcPr>
            <w:tcW w:w="0" w:type="auto"/>
            <w:vAlign w:val="center"/>
            <w:hideMark/>
          </w:tcPr>
          <w:p w14:paraId="45808396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44DE5E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13A3EC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FC8125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F3581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51C1AD5C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00851D98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3. dvojkolo</w:t>
            </w:r>
          </w:p>
        </w:tc>
        <w:tc>
          <w:tcPr>
            <w:tcW w:w="0" w:type="auto"/>
            <w:vAlign w:val="center"/>
            <w:hideMark/>
          </w:tcPr>
          <w:p w14:paraId="0DCCF204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6D33DD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6B4AF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63D781F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81:59</w:t>
            </w:r>
          </w:p>
        </w:tc>
        <w:tc>
          <w:tcPr>
            <w:tcW w:w="0" w:type="auto"/>
            <w:vAlign w:val="center"/>
            <w:hideMark/>
          </w:tcPr>
          <w:p w14:paraId="5DA3034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85:66 </w:t>
            </w:r>
          </w:p>
        </w:tc>
      </w:tr>
      <w:tr w:rsidR="007F7F91" w:rsidRPr="007B6C72" w14:paraId="31AFACAA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E2471D9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3059FD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F915AE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C174B9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vAlign w:val="center"/>
            <w:hideMark/>
          </w:tcPr>
          <w:p w14:paraId="50E44551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107:49   </w:t>
            </w:r>
          </w:p>
        </w:tc>
        <w:tc>
          <w:tcPr>
            <w:tcW w:w="0" w:type="auto"/>
            <w:vAlign w:val="center"/>
            <w:hideMark/>
          </w:tcPr>
          <w:p w14:paraId="6044279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77:62 </w:t>
            </w:r>
          </w:p>
        </w:tc>
      </w:tr>
      <w:tr w:rsidR="007F7F91" w:rsidRPr="007B6C72" w14:paraId="24D00896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B7FC34F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74877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7DAAF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137057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412C8502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42:60</w:t>
            </w:r>
          </w:p>
        </w:tc>
        <w:tc>
          <w:tcPr>
            <w:tcW w:w="0" w:type="auto"/>
            <w:vAlign w:val="center"/>
            <w:hideMark/>
          </w:tcPr>
          <w:p w14:paraId="63F7644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52:66</w:t>
            </w:r>
          </w:p>
        </w:tc>
      </w:tr>
      <w:tr w:rsidR="007F7F91" w:rsidRPr="007B6C72" w14:paraId="14CE751A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BE62CD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525553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A00D3E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POPRAD "B"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28F74B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32FC067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68:70</w:t>
            </w:r>
          </w:p>
        </w:tc>
        <w:tc>
          <w:tcPr>
            <w:tcW w:w="0" w:type="auto"/>
            <w:vAlign w:val="center"/>
            <w:hideMark/>
          </w:tcPr>
          <w:p w14:paraId="0990D881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51:55</w:t>
            </w:r>
          </w:p>
        </w:tc>
      </w:tr>
      <w:tr w:rsidR="007F7F91" w:rsidRPr="007B6C72" w14:paraId="2BC73507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F6F2EAD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5E809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77B6E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AFE587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AB455F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913C68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3AEC2FE2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144A1FD1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23.10.2010</w:t>
            </w:r>
          </w:p>
        </w:tc>
        <w:tc>
          <w:tcPr>
            <w:tcW w:w="0" w:type="auto"/>
            <w:vAlign w:val="center"/>
            <w:hideMark/>
          </w:tcPr>
          <w:p w14:paraId="7AB35955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770BDD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0EEC08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65D070F4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8A40F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4F8B9D71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11F5C241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4. dvojkolo</w:t>
            </w:r>
          </w:p>
        </w:tc>
        <w:tc>
          <w:tcPr>
            <w:tcW w:w="0" w:type="auto"/>
            <w:vAlign w:val="center"/>
            <w:hideMark/>
          </w:tcPr>
          <w:p w14:paraId="1C29E03A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8BD5C8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9522C9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POPRAD "B"</w:t>
            </w:r>
          </w:p>
        </w:tc>
        <w:tc>
          <w:tcPr>
            <w:tcW w:w="0" w:type="auto"/>
            <w:vAlign w:val="center"/>
            <w:hideMark/>
          </w:tcPr>
          <w:p w14:paraId="578597DD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72:54 </w:t>
            </w:r>
          </w:p>
        </w:tc>
        <w:tc>
          <w:tcPr>
            <w:tcW w:w="0" w:type="auto"/>
            <w:vAlign w:val="center"/>
            <w:hideMark/>
          </w:tcPr>
          <w:p w14:paraId="3B1FD719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73:49 </w:t>
            </w:r>
          </w:p>
        </w:tc>
      </w:tr>
      <w:tr w:rsidR="007F7F91" w:rsidRPr="007B6C72" w14:paraId="19001A2E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A23DD3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E9F5FA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8E226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C9C3AD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488D1EE9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64:55</w:t>
            </w:r>
          </w:p>
        </w:tc>
        <w:tc>
          <w:tcPr>
            <w:tcW w:w="0" w:type="auto"/>
            <w:vAlign w:val="center"/>
            <w:hideMark/>
          </w:tcPr>
          <w:p w14:paraId="68E7A05E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49:44 </w:t>
            </w:r>
          </w:p>
        </w:tc>
      </w:tr>
      <w:tr w:rsidR="007F7F91" w:rsidRPr="007B6C72" w14:paraId="7C07FBDD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3F91CFF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DA24A5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BCCF1F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62916E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vAlign w:val="center"/>
            <w:hideMark/>
          </w:tcPr>
          <w:p w14:paraId="4FB46DB3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36:88</w:t>
            </w:r>
          </w:p>
        </w:tc>
        <w:tc>
          <w:tcPr>
            <w:tcW w:w="0" w:type="auto"/>
            <w:vAlign w:val="center"/>
            <w:hideMark/>
          </w:tcPr>
          <w:p w14:paraId="57E15F0B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44:94 </w:t>
            </w:r>
          </w:p>
        </w:tc>
      </w:tr>
      <w:tr w:rsidR="007F7F91" w:rsidRPr="007B6C72" w14:paraId="3037CC49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956497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4C4D24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3836CB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9AE5FB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vAlign w:val="center"/>
            <w:hideMark/>
          </w:tcPr>
          <w:p w14:paraId="3432A3C3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18:161</w:t>
            </w:r>
          </w:p>
        </w:tc>
        <w:tc>
          <w:tcPr>
            <w:tcW w:w="0" w:type="auto"/>
            <w:vAlign w:val="center"/>
            <w:hideMark/>
          </w:tcPr>
          <w:p w14:paraId="15C135C0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20:149 </w:t>
            </w:r>
          </w:p>
        </w:tc>
      </w:tr>
      <w:tr w:rsidR="007F7F91" w:rsidRPr="007B6C72" w14:paraId="2B224184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7A4D59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A2461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66AF9A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6B6DF9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BF048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1C9237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1DF8A839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5C383041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6.-7.11.2010</w:t>
            </w:r>
          </w:p>
        </w:tc>
        <w:tc>
          <w:tcPr>
            <w:tcW w:w="0" w:type="auto"/>
            <w:vAlign w:val="center"/>
            <w:hideMark/>
          </w:tcPr>
          <w:p w14:paraId="72A01C81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727A7A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D1464D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5FCC5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2DC558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67C723EA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675A5D2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5. dvojkolo</w:t>
            </w:r>
          </w:p>
        </w:tc>
        <w:tc>
          <w:tcPr>
            <w:tcW w:w="0" w:type="auto"/>
            <w:vAlign w:val="center"/>
            <w:hideMark/>
          </w:tcPr>
          <w:p w14:paraId="10B5C30C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08573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0680C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vAlign w:val="center"/>
            <w:hideMark/>
          </w:tcPr>
          <w:p w14:paraId="20F78242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87:26</w:t>
            </w:r>
          </w:p>
        </w:tc>
        <w:tc>
          <w:tcPr>
            <w:tcW w:w="0" w:type="auto"/>
            <w:vAlign w:val="center"/>
            <w:hideMark/>
          </w:tcPr>
          <w:p w14:paraId="524CCFA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130:8    </w:t>
            </w:r>
          </w:p>
        </w:tc>
      </w:tr>
      <w:tr w:rsidR="007F7F91" w:rsidRPr="007B6C72" w14:paraId="28524779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DB9B79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C46E00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BCC98B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8CC7A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15B5B31A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69:59</w:t>
            </w:r>
          </w:p>
        </w:tc>
        <w:tc>
          <w:tcPr>
            <w:tcW w:w="0" w:type="auto"/>
            <w:vAlign w:val="center"/>
            <w:hideMark/>
          </w:tcPr>
          <w:p w14:paraId="76A4B8CB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59:70</w:t>
            </w:r>
          </w:p>
        </w:tc>
      </w:tr>
      <w:tr w:rsidR="007F7F91" w:rsidRPr="007B6C72" w14:paraId="37F6FA7D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78CAD05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D67E44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B6F4CF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POPRAD "B"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DA77A7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vAlign w:val="center"/>
            <w:hideMark/>
          </w:tcPr>
          <w:p w14:paraId="3EBFFBFA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70:58</w:t>
            </w:r>
          </w:p>
        </w:tc>
        <w:tc>
          <w:tcPr>
            <w:tcW w:w="0" w:type="auto"/>
            <w:vAlign w:val="center"/>
            <w:hideMark/>
          </w:tcPr>
          <w:p w14:paraId="66326FC6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73:46</w:t>
            </w:r>
          </w:p>
        </w:tc>
      </w:tr>
      <w:tr w:rsidR="007F7F91" w:rsidRPr="007B6C72" w14:paraId="735CEFFB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8F4550B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6F5358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DD5AB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ED1EBA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7401C241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45:56</w:t>
            </w:r>
          </w:p>
        </w:tc>
        <w:tc>
          <w:tcPr>
            <w:tcW w:w="0" w:type="auto"/>
            <w:vAlign w:val="center"/>
            <w:hideMark/>
          </w:tcPr>
          <w:p w14:paraId="02864049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47:56</w:t>
            </w:r>
          </w:p>
        </w:tc>
      </w:tr>
      <w:tr w:rsidR="007F7F91" w:rsidRPr="007B6C72" w14:paraId="6CEB6F6A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F6F6A9E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5A18AD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71603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840C3F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0E9037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BF45F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39C7BC31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1F1E242E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13.11.2010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5EB720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bdr w:val="none" w:sz="0" w:space="0" w:color="auto" w:frame="1"/>
                <w:lang w:eastAsia="sk-SK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A42C3A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419299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66C5C8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BE6F7D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07B4BF8A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3E8B7CF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6. dvojkolo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45EF6B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FE8D9F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8BFDFB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4735EA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54:40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EC137E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59:35</w:t>
            </w:r>
          </w:p>
        </w:tc>
      </w:tr>
      <w:tr w:rsidR="007F7F91" w:rsidRPr="007B6C72" w14:paraId="467178D8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C24C0DD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07ACC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7D68D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2B488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POPRAD "B"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2A53A0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 56:72 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D715F1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 65:83 </w:t>
            </w:r>
          </w:p>
        </w:tc>
      </w:tr>
      <w:tr w:rsidR="007F7F91" w:rsidRPr="007B6C72" w14:paraId="28E5D982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A35DC7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56E36B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5F703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5FC5FF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8128FB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16:95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0E126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16:110 </w:t>
            </w:r>
          </w:p>
        </w:tc>
      </w:tr>
      <w:tr w:rsidR="007F7F91" w:rsidRPr="007B6C72" w14:paraId="708D4622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4D6180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63DF03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6F719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64D51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3CCE80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48:91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CAC8FD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53:94 </w:t>
            </w:r>
          </w:p>
        </w:tc>
      </w:tr>
      <w:tr w:rsidR="007F7F91" w:rsidRPr="007B6C72" w14:paraId="7677BAEC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6C87757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97418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B910A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C01315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AE042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E12C9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48F05A36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4AE06D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20.-21.11.2010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9096A1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bdr w:val="none" w:sz="0" w:space="0" w:color="auto" w:frame="1"/>
                <w:lang w:eastAsia="sk-SK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EF80F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32915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0016B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741902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065473D4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C1A674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7. dvojkolo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1B8C00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D6D05E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045D1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DE650D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81:55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D78D4C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59:87</w:t>
            </w:r>
          </w:p>
        </w:tc>
      </w:tr>
      <w:tr w:rsidR="007F7F91" w:rsidRPr="007B6C72" w14:paraId="02FDFE80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0EC4FF9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C4F9F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B76CE7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POPRAD "B"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D9956A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086C44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105:37  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2E65A4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144:31   </w:t>
            </w:r>
          </w:p>
        </w:tc>
      </w:tr>
      <w:tr w:rsidR="007F7F91" w:rsidRPr="007B6C72" w14:paraId="663BE3D0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51937A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783878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1B0C5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B44628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783639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79:64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C50420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62:54 </w:t>
            </w:r>
          </w:p>
        </w:tc>
      </w:tr>
      <w:tr w:rsidR="007F7F91" w:rsidRPr="007B6C72" w14:paraId="2E328764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29F988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AA3C9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E361BF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299DA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62583A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48:47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DF7906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60:52 </w:t>
            </w:r>
          </w:p>
        </w:tc>
      </w:tr>
      <w:tr w:rsidR="007F7F91" w:rsidRPr="007B6C72" w14:paraId="1C3FC51D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380C13F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82776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2AE13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0EC31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B8079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0789D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5E77DFB1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5579B25D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4.-5.12.2010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BC88E8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DCEE1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A5EE7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EEB98F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517EBC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29AA41D9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37CD6AA2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8. dvojkolo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80A0D1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A6553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1F9F95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3E0635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84:43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80F7AB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77:38</w:t>
            </w:r>
          </w:p>
        </w:tc>
      </w:tr>
      <w:tr w:rsidR="007F7F91" w:rsidRPr="007B6C72" w14:paraId="0AC8885D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3ACFCE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6DC51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2EC12B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 xml:space="preserve">LEVOČA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B5893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DB5E84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82:30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C5B54A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81:66 </w:t>
            </w:r>
          </w:p>
        </w:tc>
      </w:tr>
      <w:tr w:rsidR="007F7F91" w:rsidRPr="007B6C72" w14:paraId="68650D94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A241F4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D0587B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DF4C49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7E720C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POPRAD "B"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F1FB0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65:59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38215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77:60</w:t>
            </w:r>
          </w:p>
        </w:tc>
      </w:tr>
      <w:tr w:rsidR="007F7F91" w:rsidRPr="007B6C72" w14:paraId="7AE463CF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7C6DF5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7256F4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7ECCC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8189D7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C8D6FD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105:29 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EC78D5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85:57</w:t>
            </w:r>
          </w:p>
        </w:tc>
      </w:tr>
      <w:tr w:rsidR="007F7F91" w:rsidRPr="007B6C72" w14:paraId="2B79A2AA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6D5F3A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F07C5E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E01F47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1CCDD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3E723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AFA5D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630CF93F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6215C4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18.-19.12.2010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EA0160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43C5C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07072E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7E2B0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44FF9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69714D2C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C2E019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9. dvojkolo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1BDC5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E218AE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POPRAD "B"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D9A1D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452423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52:86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8827F3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48:60</w:t>
            </w:r>
          </w:p>
        </w:tc>
      </w:tr>
      <w:tr w:rsidR="007F7F91" w:rsidRPr="007B6C72" w14:paraId="5B5772D5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AAA7E28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B690F5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bdr w:val="none" w:sz="0" w:space="0" w:color="auto" w:frame="1"/>
                <w:lang w:eastAsia="sk-SK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E3EB5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C7FE09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CB8EB4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bdr w:val="none" w:sz="0" w:space="0" w:color="auto" w:frame="1"/>
                <w:lang w:eastAsia="sk-SK"/>
              </w:rPr>
              <w:t>60:88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2E53F4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  <w:t>82:76</w:t>
            </w:r>
          </w:p>
        </w:tc>
      </w:tr>
      <w:tr w:rsidR="007F7F91" w:rsidRPr="007B6C72" w14:paraId="0AA7D192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4DD424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43682A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00081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427B45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0B860A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139:11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220F0A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153:16</w:t>
            </w:r>
          </w:p>
        </w:tc>
      </w:tr>
      <w:tr w:rsidR="007F7F91" w:rsidRPr="007B6C72" w14:paraId="1ECA5417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31F86D5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848D71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330FC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F0219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77391B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56:44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D67EC6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58:38</w:t>
            </w:r>
          </w:p>
        </w:tc>
      </w:tr>
      <w:tr w:rsidR="007F7F91" w:rsidRPr="007B6C72" w14:paraId="110DCA0F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55538BC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6E6FE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C777BC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49557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20C03D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7B8E4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73C796C3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590D5586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15.-16.1.2011</w:t>
            </w:r>
          </w:p>
        </w:tc>
        <w:tc>
          <w:tcPr>
            <w:tcW w:w="0" w:type="auto"/>
            <w:vAlign w:val="center"/>
            <w:hideMark/>
          </w:tcPr>
          <w:p w14:paraId="6F96D8BB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05831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828DED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3434D5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DB869B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659CD5EA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4AEFA85B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bdr w:val="none" w:sz="0" w:space="0" w:color="auto" w:frame="1"/>
                <w:lang w:eastAsia="sk-SK"/>
              </w:rPr>
              <w:t>10. dvojkolo</w:t>
            </w:r>
          </w:p>
        </w:tc>
        <w:tc>
          <w:tcPr>
            <w:tcW w:w="0" w:type="auto"/>
            <w:vAlign w:val="center"/>
            <w:hideMark/>
          </w:tcPr>
          <w:p w14:paraId="671A8C1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bdr w:val="none" w:sz="0" w:space="0" w:color="auto" w:frame="1"/>
                <w:lang w:eastAsia="sk-SK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7D30D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C668F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E6C92B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103:26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C03AC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90:31 </w:t>
            </w:r>
          </w:p>
        </w:tc>
      </w:tr>
      <w:tr w:rsidR="007F7F91" w:rsidRPr="007B6C72" w14:paraId="22FCD276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CC74D1F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E6734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bdr w:val="none" w:sz="0" w:space="0" w:color="auto" w:frame="1"/>
                <w:lang w:eastAsia="sk-SK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E2576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3F9248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078311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72:50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3BD8E6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57:55 </w:t>
            </w:r>
          </w:p>
        </w:tc>
      </w:tr>
      <w:tr w:rsidR="007F7F91" w:rsidRPr="007B6C72" w14:paraId="7E1B4883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822C9B7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A14AF2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bdr w:val="none" w:sz="0" w:space="0" w:color="auto" w:frame="1"/>
                <w:lang w:eastAsia="sk-SK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C4FB1B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E228CD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BB9964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61:71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F8427A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66:79 </w:t>
            </w:r>
          </w:p>
        </w:tc>
      </w:tr>
      <w:tr w:rsidR="007F7F91" w:rsidRPr="007B6C72" w14:paraId="1A609904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7B9D61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56AD49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bdr w:val="none" w:sz="0" w:space="0" w:color="auto" w:frame="1"/>
                <w:lang w:eastAsia="sk-SK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429247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POPRAD "B"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F26F95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B5E0AE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67:75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792A82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61:77 </w:t>
            </w:r>
          </w:p>
        </w:tc>
      </w:tr>
      <w:tr w:rsidR="007F7F91" w:rsidRPr="007B6C72" w14:paraId="2768CBB5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6DAF57D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08776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D89C3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ED5A2C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D8CAB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E4C51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154AF59C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7A5BB0D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22.1.2011</w:t>
            </w:r>
          </w:p>
        </w:tc>
        <w:tc>
          <w:tcPr>
            <w:tcW w:w="0" w:type="auto"/>
            <w:vAlign w:val="center"/>
            <w:hideMark/>
          </w:tcPr>
          <w:p w14:paraId="2A9D5E36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34198D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POPRAD "B"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C5318E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8FEA5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1D8A2E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5389F3A0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77BD0E8D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11. dvojkolo</w:t>
            </w:r>
          </w:p>
        </w:tc>
        <w:tc>
          <w:tcPr>
            <w:tcW w:w="0" w:type="auto"/>
            <w:vAlign w:val="center"/>
            <w:hideMark/>
          </w:tcPr>
          <w:p w14:paraId="2AE42FDC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0CCF7C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80833D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5979FA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57:54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A921FE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82:59 </w:t>
            </w:r>
          </w:p>
        </w:tc>
      </w:tr>
      <w:tr w:rsidR="007F7F91" w:rsidRPr="007B6C72" w14:paraId="01A8E075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E542B1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2E054B99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32026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91F5E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5392F3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55:52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391A0B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78:35 </w:t>
            </w:r>
          </w:p>
        </w:tc>
      </w:tr>
      <w:tr w:rsidR="007F7F91" w:rsidRPr="007B6C72" w14:paraId="62B04296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6B7A56C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51ED91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137DA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C7A54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81E8B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40:64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C996F0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61:70 </w:t>
            </w:r>
          </w:p>
        </w:tc>
      </w:tr>
      <w:tr w:rsidR="007F7F91" w:rsidRPr="007B6C72" w14:paraId="06277C2E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EF766AF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2B1A86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A53D1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24FD28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1FB0B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35:85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CC5D63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 42:111 </w:t>
            </w:r>
          </w:p>
        </w:tc>
      </w:tr>
      <w:tr w:rsidR="007F7F91" w:rsidRPr="007B6C72" w14:paraId="548C8F16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3D3A2B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1519B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87A0C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2EAC7D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3624D9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306B2D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42B9230C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2F5A34DB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5.-6.2.2011</w:t>
            </w:r>
          </w:p>
        </w:tc>
        <w:tc>
          <w:tcPr>
            <w:tcW w:w="0" w:type="auto"/>
            <w:vAlign w:val="center"/>
            <w:hideMark/>
          </w:tcPr>
          <w:p w14:paraId="32AA84A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B10038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624B98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vAlign w:val="center"/>
            <w:hideMark/>
          </w:tcPr>
          <w:p w14:paraId="72C91EAE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AAFD03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1E361BFA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53825DB9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12. dvojkolo</w:t>
            </w:r>
          </w:p>
        </w:tc>
        <w:tc>
          <w:tcPr>
            <w:tcW w:w="0" w:type="auto"/>
            <w:vAlign w:val="center"/>
            <w:hideMark/>
          </w:tcPr>
          <w:p w14:paraId="4B525E4B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F84627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A81705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vAlign w:val="center"/>
            <w:hideMark/>
          </w:tcPr>
          <w:p w14:paraId="2C57D362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53:61</w:t>
            </w:r>
          </w:p>
        </w:tc>
        <w:tc>
          <w:tcPr>
            <w:tcW w:w="0" w:type="auto"/>
            <w:vAlign w:val="center"/>
            <w:hideMark/>
          </w:tcPr>
          <w:p w14:paraId="405529EC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69:72</w:t>
            </w:r>
          </w:p>
        </w:tc>
      </w:tr>
      <w:tr w:rsidR="007F7F91" w:rsidRPr="007B6C72" w14:paraId="5ACCCD0E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CDC061C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E3342B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5520DA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DA0CC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vAlign w:val="center"/>
            <w:hideMark/>
          </w:tcPr>
          <w:p w14:paraId="033A3AD3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55:71</w:t>
            </w:r>
          </w:p>
        </w:tc>
        <w:tc>
          <w:tcPr>
            <w:tcW w:w="0" w:type="auto"/>
            <w:vAlign w:val="center"/>
            <w:hideMark/>
          </w:tcPr>
          <w:p w14:paraId="6BEF6A45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44:65</w:t>
            </w:r>
          </w:p>
        </w:tc>
      </w:tr>
      <w:tr w:rsidR="007F7F91" w:rsidRPr="007B6C72" w14:paraId="3CD72BEA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DE389E5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2E010B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EAB76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89901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0A880EEA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67:35</w:t>
            </w:r>
          </w:p>
        </w:tc>
        <w:tc>
          <w:tcPr>
            <w:tcW w:w="0" w:type="auto"/>
            <w:vAlign w:val="center"/>
            <w:hideMark/>
          </w:tcPr>
          <w:p w14:paraId="20B0E1E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60:50 </w:t>
            </w:r>
          </w:p>
        </w:tc>
      </w:tr>
      <w:tr w:rsidR="007F7F91" w:rsidRPr="007B6C72" w14:paraId="19527133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5BC9769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096418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51DB77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5D2989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POPRAD "B"</w:t>
            </w:r>
          </w:p>
        </w:tc>
        <w:tc>
          <w:tcPr>
            <w:tcW w:w="0" w:type="auto"/>
            <w:vAlign w:val="center"/>
            <w:hideMark/>
          </w:tcPr>
          <w:p w14:paraId="1AA5AA79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60:80</w:t>
            </w:r>
          </w:p>
        </w:tc>
        <w:tc>
          <w:tcPr>
            <w:tcW w:w="0" w:type="auto"/>
            <w:vAlign w:val="center"/>
            <w:hideMark/>
          </w:tcPr>
          <w:p w14:paraId="60899628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81:62</w:t>
            </w:r>
          </w:p>
        </w:tc>
      </w:tr>
      <w:tr w:rsidR="007F7F91" w:rsidRPr="007B6C72" w14:paraId="384FDB43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ACD5DE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97955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484C0B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9A395C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C466AC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A399CA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14943012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6A9B5CF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12.2.2011</w:t>
            </w:r>
          </w:p>
        </w:tc>
        <w:tc>
          <w:tcPr>
            <w:tcW w:w="0" w:type="auto"/>
            <w:vAlign w:val="center"/>
            <w:hideMark/>
          </w:tcPr>
          <w:p w14:paraId="654BA3A9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D2825B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DFAF7B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7E7A0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1BE104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4A0EEBBE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1404DF4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13. dvojkolo</w:t>
            </w:r>
          </w:p>
        </w:tc>
        <w:tc>
          <w:tcPr>
            <w:tcW w:w="0" w:type="auto"/>
            <w:vAlign w:val="center"/>
            <w:hideMark/>
          </w:tcPr>
          <w:p w14:paraId="19F7991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B8D475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POPRAD "B"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BB62D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vAlign w:val="center"/>
            <w:hideMark/>
          </w:tcPr>
          <w:p w14:paraId="0C5041CB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47:76 </w:t>
            </w:r>
          </w:p>
        </w:tc>
        <w:tc>
          <w:tcPr>
            <w:tcW w:w="0" w:type="auto"/>
            <w:vAlign w:val="center"/>
            <w:hideMark/>
          </w:tcPr>
          <w:p w14:paraId="7DF8BA45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56:72</w:t>
            </w:r>
          </w:p>
        </w:tc>
      </w:tr>
      <w:tr w:rsidR="007F7F91" w:rsidRPr="007B6C72" w14:paraId="27F38F0F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976A979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504B72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6B08A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374635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vAlign w:val="center"/>
            <w:hideMark/>
          </w:tcPr>
          <w:p w14:paraId="63AAE58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76:46</w:t>
            </w:r>
          </w:p>
        </w:tc>
        <w:tc>
          <w:tcPr>
            <w:tcW w:w="0" w:type="auto"/>
            <w:vAlign w:val="center"/>
            <w:hideMark/>
          </w:tcPr>
          <w:p w14:paraId="2E345026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63:65</w:t>
            </w:r>
          </w:p>
        </w:tc>
      </w:tr>
      <w:tr w:rsidR="007F7F91" w:rsidRPr="007B6C72" w14:paraId="635A8643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5C3F057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E814CC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728BC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686D6A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14:paraId="4B2A61E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67:49</w:t>
            </w:r>
          </w:p>
        </w:tc>
        <w:tc>
          <w:tcPr>
            <w:tcW w:w="0" w:type="auto"/>
            <w:vAlign w:val="center"/>
            <w:hideMark/>
          </w:tcPr>
          <w:p w14:paraId="33FBF108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102:44 </w:t>
            </w:r>
          </w:p>
        </w:tc>
      </w:tr>
      <w:tr w:rsidR="007F7F91" w:rsidRPr="007B6C72" w14:paraId="0976C3BD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2DDA7AF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76BB45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FAFF9C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2CF0B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vAlign w:val="center"/>
            <w:hideMark/>
          </w:tcPr>
          <w:p w14:paraId="306ADAC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108:31</w:t>
            </w:r>
          </w:p>
        </w:tc>
        <w:tc>
          <w:tcPr>
            <w:tcW w:w="0" w:type="auto"/>
            <w:vAlign w:val="center"/>
            <w:hideMark/>
          </w:tcPr>
          <w:p w14:paraId="0E590DE5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134:17</w:t>
            </w:r>
          </w:p>
        </w:tc>
      </w:tr>
      <w:tr w:rsidR="007F7F91" w:rsidRPr="007B6C72" w14:paraId="1FDB2BAF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C3FF05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F33848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C2E85E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59193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AB383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980A97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545FB7F8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3627908C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19.-20.2.2011</w:t>
            </w:r>
          </w:p>
        </w:tc>
        <w:tc>
          <w:tcPr>
            <w:tcW w:w="0" w:type="auto"/>
            <w:vAlign w:val="center"/>
            <w:hideMark/>
          </w:tcPr>
          <w:p w14:paraId="26E118A3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7AED8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F6EC0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vAlign w:val="center"/>
            <w:hideMark/>
          </w:tcPr>
          <w:p w14:paraId="0F184EC9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9334DC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3728E6F7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772197B2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14. dvojkolo</w:t>
            </w:r>
          </w:p>
        </w:tc>
        <w:tc>
          <w:tcPr>
            <w:tcW w:w="0" w:type="auto"/>
            <w:vAlign w:val="center"/>
            <w:hideMark/>
          </w:tcPr>
          <w:p w14:paraId="5EC56DB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0EEE9B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E4841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vAlign w:val="center"/>
            <w:hideMark/>
          </w:tcPr>
          <w:p w14:paraId="3AC11DCA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31:122</w:t>
            </w:r>
          </w:p>
        </w:tc>
        <w:tc>
          <w:tcPr>
            <w:tcW w:w="0" w:type="auto"/>
            <w:vAlign w:val="center"/>
            <w:hideMark/>
          </w:tcPr>
          <w:p w14:paraId="1DA0A6BA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35:136 </w:t>
            </w:r>
          </w:p>
        </w:tc>
      </w:tr>
      <w:tr w:rsidR="007F7F91" w:rsidRPr="007B6C72" w14:paraId="665EDB92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73170D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C1C8A8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3BC0DA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6253B8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vAlign w:val="center"/>
            <w:hideMark/>
          </w:tcPr>
          <w:p w14:paraId="0B294E48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66:74</w:t>
            </w:r>
          </w:p>
        </w:tc>
        <w:tc>
          <w:tcPr>
            <w:tcW w:w="0" w:type="auto"/>
            <w:vAlign w:val="center"/>
            <w:hideMark/>
          </w:tcPr>
          <w:p w14:paraId="4AACE876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75:85</w:t>
            </w:r>
          </w:p>
        </w:tc>
      </w:tr>
      <w:tr w:rsidR="007F7F91" w:rsidRPr="007B6C72" w14:paraId="5AC1C8E5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01A4EAC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490622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7D2489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EF820D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POPRAD "B"</w:t>
            </w:r>
          </w:p>
        </w:tc>
        <w:tc>
          <w:tcPr>
            <w:tcW w:w="0" w:type="auto"/>
            <w:vAlign w:val="center"/>
            <w:hideMark/>
          </w:tcPr>
          <w:p w14:paraId="60CC694E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60:45 </w:t>
            </w:r>
          </w:p>
        </w:tc>
        <w:tc>
          <w:tcPr>
            <w:tcW w:w="0" w:type="auto"/>
            <w:vAlign w:val="center"/>
            <w:hideMark/>
          </w:tcPr>
          <w:p w14:paraId="1CF0BE50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67:74 </w:t>
            </w:r>
          </w:p>
        </w:tc>
      </w:tr>
      <w:tr w:rsidR="007F7F91" w:rsidRPr="007B6C72" w14:paraId="4DDF1689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744DE1E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0A1871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585DFA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19F8C5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vAlign w:val="center"/>
            <w:hideMark/>
          </w:tcPr>
          <w:p w14:paraId="48293AE3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60:36 </w:t>
            </w:r>
          </w:p>
        </w:tc>
        <w:tc>
          <w:tcPr>
            <w:tcW w:w="0" w:type="auto"/>
            <w:vAlign w:val="center"/>
            <w:hideMark/>
          </w:tcPr>
          <w:p w14:paraId="70C4EDAE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67:61 </w:t>
            </w:r>
          </w:p>
        </w:tc>
      </w:tr>
      <w:tr w:rsidR="007F7F91" w:rsidRPr="007B6C72" w14:paraId="136EB310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270560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A0C5E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D4D85A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7CF6B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F1A2DA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014987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578CED90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18D81966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12.3.2011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531474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bdr w:val="none" w:sz="0" w:space="0" w:color="auto" w:frame="1"/>
                <w:lang w:eastAsia="sk-SK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447B09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30DA65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27414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FF848E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706495FA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54828D12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15. dvojkolo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6ACAA0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EC22DC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02176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0C3742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83:60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B0A989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90:63</w:t>
            </w:r>
          </w:p>
        </w:tc>
      </w:tr>
      <w:tr w:rsidR="007F7F91" w:rsidRPr="007B6C72" w14:paraId="7010A51E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DDA944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773665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6E88EC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POPRAD "B"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87A378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277C16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67:98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D059C4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0:20</w:t>
            </w: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br/>
              <w:t>kont.</w:t>
            </w:r>
          </w:p>
        </w:tc>
      </w:tr>
      <w:tr w:rsidR="007F7F91" w:rsidRPr="007B6C72" w14:paraId="0AD49453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99B65D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9E98FC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5FD80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EEA41C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49CB70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100:36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0E5B62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111:32</w:t>
            </w:r>
          </w:p>
        </w:tc>
      </w:tr>
      <w:tr w:rsidR="007F7F91" w:rsidRPr="007B6C72" w14:paraId="0C1E3DE9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84ADFD7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79EA9D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2A42A7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4BF4A7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9046C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75:57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F8067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73:64</w:t>
            </w:r>
          </w:p>
        </w:tc>
      </w:tr>
      <w:tr w:rsidR="007F7F91" w:rsidRPr="007B6C72" w14:paraId="1B00B1A2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F39CC3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5C392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08E7ED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B664BC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20638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968889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1D29CDB8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04AB60BB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19.-20.3.2011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AAA759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E2CAC3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8974FA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9FB3CF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C1F03B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72BD6BEC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67C5CDDA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16. dvojkolo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772560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E18D0C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ECCF89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E8F53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77:58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143838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78:38</w:t>
            </w:r>
          </w:p>
        </w:tc>
      </w:tr>
      <w:tr w:rsidR="007F7F91" w:rsidRPr="007B6C72" w14:paraId="6A026F56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7E223AF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7FE09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D7EFE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1B2BBD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POPRAD "B"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998D72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41:111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D41A51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38:104</w:t>
            </w:r>
          </w:p>
        </w:tc>
      </w:tr>
      <w:tr w:rsidR="007F7F91" w:rsidRPr="007B6C72" w14:paraId="5C50612A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A76353E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E58728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7ED848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3C1854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CAA5A6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67:61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4189CD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75:59</w:t>
            </w:r>
          </w:p>
        </w:tc>
      </w:tr>
      <w:tr w:rsidR="007F7F91" w:rsidRPr="007B6C72" w14:paraId="4A02F7F7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2AC68C5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3BFF3E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BBD7C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51904A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295AD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50:41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8EBD5A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58:51</w:t>
            </w:r>
          </w:p>
        </w:tc>
      </w:tr>
      <w:tr w:rsidR="007F7F91" w:rsidRPr="007B6C72" w14:paraId="4CE6735A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EEFA98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468D7B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AE9CCC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C2145A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A781AF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271F3E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23BDA886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3FE417C4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26.-27.3.2011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708C6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C708DB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ABB7AA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4ED8A0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D92DC5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77B1CAAB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3DF6DAD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17. dvojkolo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376DB6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78AAA5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 xml:space="preserve">ROŽŇAVA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37596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6D323E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53:95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2D30B2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58:89</w:t>
            </w:r>
          </w:p>
        </w:tc>
      </w:tr>
      <w:tr w:rsidR="007F7F91" w:rsidRPr="007B6C72" w14:paraId="0946271A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AB8F03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E37220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9E05DF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542A75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8C209E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28:70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CC3625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37:84</w:t>
            </w:r>
          </w:p>
        </w:tc>
      </w:tr>
      <w:tr w:rsidR="007F7F91" w:rsidRPr="007B6C72" w14:paraId="64615198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356B502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6B0025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F14CED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POPRAD "B"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2116DD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3CF571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72:77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A0F846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72:74</w:t>
            </w:r>
          </w:p>
        </w:tc>
      </w:tr>
      <w:tr w:rsidR="007F7F91" w:rsidRPr="007B6C72" w14:paraId="2E32914B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4842EF5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0A0E58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D53FA7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F7C2E9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851B85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44:90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7D8A62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44:82</w:t>
            </w:r>
          </w:p>
        </w:tc>
      </w:tr>
      <w:tr w:rsidR="007F7F91" w:rsidRPr="007B6C72" w14:paraId="1C2A5FE0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4FCACDB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8039C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34860A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07212B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B1122B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12B158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75AA9579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20ACE53A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9.-10.4.2011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E2952C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818E2E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- - 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384257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1EC8F4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100C0A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7F7F91" w:rsidRPr="007B6C72" w14:paraId="100E631E" w14:textId="77777777" w:rsidTr="007F7F91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2C354BDA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18. dvojkolo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ABBEA4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BD684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5554D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POPRAD "B"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B25313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78:41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29EA4E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108:38 </w:t>
            </w:r>
          </w:p>
        </w:tc>
      </w:tr>
      <w:tr w:rsidR="007F7F91" w:rsidRPr="007B6C72" w14:paraId="12A0CA20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2FD32E5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962920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88.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B4715E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6DD43A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55663D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68:57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3FFB84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93:47</w:t>
            </w:r>
          </w:p>
        </w:tc>
      </w:tr>
      <w:tr w:rsidR="007F7F91" w:rsidRPr="007B6C72" w14:paraId="0F2BB97D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D76F8EE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388AFF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89.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390585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959196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JUNIORBASKET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9CD4E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56:95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A07817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31:129</w:t>
            </w:r>
          </w:p>
        </w:tc>
      </w:tr>
      <w:tr w:rsidR="007F7F91" w:rsidRPr="007B6C72" w14:paraId="5CE71921" w14:textId="77777777" w:rsidTr="007F7F91">
        <w:trPr>
          <w:trHeight w:val="457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B77AD8E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49DC74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sz w:val="18"/>
                <w:szCs w:val="18"/>
                <w:lang w:eastAsia="sk-SK"/>
              </w:rPr>
              <w:t>90.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9B2D0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1A3131" w14:textId="77777777" w:rsidR="007F7F91" w:rsidRPr="007B6C72" w:rsidRDefault="007F7F91" w:rsidP="007B6C7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C6198E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82:48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CF1862" w14:textId="77777777" w:rsidR="007F7F91" w:rsidRPr="007B6C72" w:rsidRDefault="007F7F91" w:rsidP="007B6C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B6C72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67:61 </w:t>
            </w:r>
          </w:p>
        </w:tc>
      </w:tr>
    </w:tbl>
    <w:p w14:paraId="68F0EE40" w14:textId="77777777" w:rsidR="004D0D07" w:rsidRDefault="004D0D07" w:rsidP="004D0D07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p w14:paraId="15773D1A" w14:textId="36D48748" w:rsidR="004D0D07" w:rsidRPr="004D0D07" w:rsidRDefault="004D0D07" w:rsidP="004D0D07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4D0D07">
        <w:rPr>
          <w:rFonts w:ascii="Arial" w:eastAsia="Times New Roman" w:hAnsi="Arial" w:cs="Arial"/>
          <w:lang w:eastAsia="sk-SK"/>
        </w:rPr>
        <w:t>Konečná tabuľka spoločnej súťaže:</w:t>
      </w:r>
    </w:p>
    <w:p w14:paraId="4CECC2B8" w14:textId="2E45A4AB" w:rsidR="004D0D07" w:rsidRDefault="004D0D07" w:rsidP="004D0D07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tbl>
      <w:tblPr>
        <w:tblW w:w="81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868"/>
        <w:gridCol w:w="976"/>
        <w:gridCol w:w="1037"/>
        <w:gridCol w:w="976"/>
        <w:gridCol w:w="976"/>
        <w:gridCol w:w="976"/>
        <w:gridCol w:w="968"/>
      </w:tblGrid>
      <w:tr w:rsidR="004D0D07" w:rsidRPr="004D0D07" w14:paraId="44609A7B" w14:textId="77777777" w:rsidTr="004D0D07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AA5BF10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339F8AFA" w14:textId="77777777" w:rsidR="004D0D07" w:rsidRPr="004D0D07" w:rsidRDefault="004D0D07" w:rsidP="004D0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Družstvo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A35B36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Poč. záp.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7EED78C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Víťazstvá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CFE0C9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Prehry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EF7170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DF972C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Dostal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1B769C0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Body</w:t>
            </w:r>
          </w:p>
        </w:tc>
      </w:tr>
      <w:tr w:rsidR="004D0D07" w:rsidRPr="004D0D07" w14:paraId="06A73463" w14:textId="77777777" w:rsidTr="004D0D07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9132F35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0006EBE2" w14:textId="77777777" w:rsidR="004D0D07" w:rsidRPr="004D0D07" w:rsidRDefault="004D0D07" w:rsidP="004D0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Sabinov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493F899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B4C19A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0740504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DF13CA6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B0901B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1435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29559EA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64</w:t>
            </w:r>
          </w:p>
        </w:tc>
      </w:tr>
      <w:tr w:rsidR="004D0D07" w:rsidRPr="004D0D07" w14:paraId="3C28B3B9" w14:textId="77777777" w:rsidTr="004D0D07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7916D4A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011A99FC" w14:textId="77777777" w:rsidR="004D0D07" w:rsidRPr="004D0D07" w:rsidRDefault="004D0D07" w:rsidP="004D0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Juniorbasket KE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9213D0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30F0668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757BC1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01968E4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D9BB23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1586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0ECEC0F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</w:t>
            </w:r>
          </w:p>
        </w:tc>
      </w:tr>
      <w:tr w:rsidR="004D0D07" w:rsidRPr="004D0D07" w14:paraId="6CD89182" w14:textId="77777777" w:rsidTr="004D0D07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083837F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505856F5" w14:textId="77777777" w:rsidR="004D0D07" w:rsidRPr="004D0D07" w:rsidRDefault="004D0D07" w:rsidP="004D0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Sp. Nová Ves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80CDB35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425C44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DA78A5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453008D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F48D3F2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1916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7F7E9FF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53</w:t>
            </w:r>
          </w:p>
        </w:tc>
      </w:tr>
      <w:tr w:rsidR="004D0D07" w:rsidRPr="004D0D07" w14:paraId="6B6D56E5" w14:textId="77777777" w:rsidTr="004D0D07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B531911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4DF5904B" w14:textId="77777777" w:rsidR="004D0D07" w:rsidRPr="004D0D07" w:rsidRDefault="004D0D07" w:rsidP="004D0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Svit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AD7565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7D8FF6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108BC43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2B45C3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200123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1806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60D87780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49</w:t>
            </w:r>
          </w:p>
        </w:tc>
      </w:tr>
      <w:tr w:rsidR="004D0D07" w:rsidRPr="004D0D07" w14:paraId="2198032A" w14:textId="77777777" w:rsidTr="004D0D07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CAB7086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38089CB9" w14:textId="77777777" w:rsidR="004D0D07" w:rsidRPr="004D0D07" w:rsidRDefault="004D0D07" w:rsidP="004D0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Kežmarok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D712918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4246ED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A7B755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310B6D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B901C61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1996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29D8F86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48</w:t>
            </w:r>
          </w:p>
        </w:tc>
      </w:tr>
      <w:tr w:rsidR="004D0D07" w:rsidRPr="004D0D07" w14:paraId="19270C14" w14:textId="77777777" w:rsidTr="004D0D07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FBE22EB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1C4E8836" w14:textId="77777777" w:rsidR="004D0D07" w:rsidRPr="004D0D07" w:rsidRDefault="004D0D07" w:rsidP="004D0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Levoča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CC363E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49ABF6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56C221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622395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FC02CA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2109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203DC4B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</w:t>
            </w:r>
          </w:p>
        </w:tc>
      </w:tr>
      <w:tr w:rsidR="004D0D07" w:rsidRPr="004D0D07" w14:paraId="516C3F3A" w14:textId="77777777" w:rsidTr="004D0D07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A072539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4F2BB9E6" w14:textId="77777777" w:rsidR="004D0D07" w:rsidRPr="004D0D07" w:rsidRDefault="004D0D07" w:rsidP="004D0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Rožňava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877D40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DCF223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422C83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B28AE8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2061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87E716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2105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0BB8F3C3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43</w:t>
            </w:r>
          </w:p>
        </w:tc>
      </w:tr>
      <w:tr w:rsidR="004D0D07" w:rsidRPr="004D0D07" w14:paraId="210CC11A" w14:textId="77777777" w:rsidTr="004D0D07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0C28789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01D66917" w14:textId="77777777" w:rsidR="004D0D07" w:rsidRPr="004D0D07" w:rsidRDefault="004D0D07" w:rsidP="004D0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Poprad "B"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8A546D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D58E7F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C8981F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380AC03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53C541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2102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AC34A79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41</w:t>
            </w:r>
          </w:p>
        </w:tc>
      </w:tr>
      <w:tr w:rsidR="004D0D07" w:rsidRPr="004D0D07" w14:paraId="67C3AB41" w14:textId="77777777" w:rsidTr="004D0D07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158BE51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4489E1EC" w14:textId="77777777" w:rsidR="004D0D07" w:rsidRPr="004D0D07" w:rsidRDefault="004D0D07" w:rsidP="004D0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8ACF2EC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F04B63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688CDFD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531F26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DEF682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3690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68A39CCF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</w:tr>
    </w:tbl>
    <w:p w14:paraId="40CB0784" w14:textId="07FFE0B1" w:rsidR="004D0D07" w:rsidRDefault="004D0D07" w:rsidP="004D0D07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p w14:paraId="25D9A2C8" w14:textId="518410D6" w:rsidR="004D0D07" w:rsidRDefault="004D0D07" w:rsidP="004D0D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D0D07">
        <w:rPr>
          <w:rFonts w:ascii="Arial" w:eastAsia="Times New Roman" w:hAnsi="Arial" w:cs="Arial"/>
          <w:sz w:val="20"/>
          <w:szCs w:val="20"/>
          <w:lang w:eastAsia="sk-SK"/>
        </w:rPr>
        <w:t xml:space="preserve">Družstvá Starších žiakov: </w:t>
      </w:r>
    </w:p>
    <w:p w14:paraId="5286C180" w14:textId="5F519158" w:rsidR="004D0D07" w:rsidRDefault="004D0D07" w:rsidP="004D0D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Sp. Nová Ves, Prešov, Rožňava, Svit, Juniorbasket KE</w:t>
      </w:r>
    </w:p>
    <w:p w14:paraId="5741CBC9" w14:textId="1233D0AA" w:rsidR="004D0D07" w:rsidRDefault="004D0D07" w:rsidP="004D0D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8D8B9C9" w14:textId="4B51DE31" w:rsidR="004D0D07" w:rsidRDefault="004D0D07" w:rsidP="004D0D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Družstvá Kadetov:</w:t>
      </w:r>
    </w:p>
    <w:p w14:paraId="1EC5D518" w14:textId="1FD4760A" w:rsidR="004D0D07" w:rsidRPr="004D0D07" w:rsidRDefault="004D0D07" w:rsidP="004D0D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Sabinov, Levoča, Poprad „B“, Kežmarok</w:t>
      </w:r>
    </w:p>
    <w:p w14:paraId="5687E4E6" w14:textId="3665289E" w:rsidR="004D0D07" w:rsidRDefault="004D0D07" w:rsidP="004D0D07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p w14:paraId="1D09437A" w14:textId="355B8C7F" w:rsidR="004D0D07" w:rsidRPr="004D0D07" w:rsidRDefault="004D0D07" w:rsidP="004D0D07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4D0D07">
        <w:rPr>
          <w:rFonts w:ascii="Arial" w:eastAsia="Times New Roman" w:hAnsi="Arial" w:cs="Arial"/>
          <w:lang w:eastAsia="sk-SK"/>
        </w:rPr>
        <w:t xml:space="preserve">Konečná tabuľka </w:t>
      </w:r>
      <w:r>
        <w:rPr>
          <w:rFonts w:ascii="Arial" w:eastAsia="Times New Roman" w:hAnsi="Arial" w:cs="Arial"/>
          <w:lang w:eastAsia="sk-SK"/>
        </w:rPr>
        <w:t>Starších žiakov</w:t>
      </w:r>
      <w:r w:rsidRPr="004D0D07">
        <w:rPr>
          <w:rFonts w:ascii="Arial" w:eastAsia="Times New Roman" w:hAnsi="Arial" w:cs="Arial"/>
          <w:lang w:eastAsia="sk-SK"/>
        </w:rPr>
        <w:t>:</w:t>
      </w:r>
    </w:p>
    <w:p w14:paraId="61D3FFCD" w14:textId="1429AD6B" w:rsidR="004D0D07" w:rsidRDefault="004D0D07" w:rsidP="004D0D07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tbl>
      <w:tblPr>
        <w:tblW w:w="81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868"/>
        <w:gridCol w:w="976"/>
        <w:gridCol w:w="1037"/>
        <w:gridCol w:w="976"/>
        <w:gridCol w:w="976"/>
        <w:gridCol w:w="976"/>
        <w:gridCol w:w="968"/>
      </w:tblGrid>
      <w:tr w:rsidR="004D0D07" w:rsidRPr="004D0D07" w14:paraId="532F1F70" w14:textId="77777777" w:rsidTr="007F7F91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CA00D35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2327B134" w14:textId="77777777" w:rsidR="004D0D07" w:rsidRPr="004D0D07" w:rsidRDefault="004D0D07" w:rsidP="004D0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Družstvo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4C5D09D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Poč. záp.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3E0DDC4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Víťazstvá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A89407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Prehry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24392B5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5FEC25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Dostal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BF2F85F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Body</w:t>
            </w:r>
          </w:p>
        </w:tc>
      </w:tr>
      <w:tr w:rsidR="004D0D07" w:rsidRPr="004D0D07" w14:paraId="3B2F7404" w14:textId="77777777" w:rsidTr="007F7F91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1D5FE1A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1982134C" w14:textId="77777777" w:rsidR="004D0D07" w:rsidRPr="004D0D07" w:rsidRDefault="004D0D07" w:rsidP="004D0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Juniorbasket KE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2B1B02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B7F1BF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C1F3F2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0B8504C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ED5516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0E63943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</w:tr>
      <w:tr w:rsidR="004D0D07" w:rsidRPr="004D0D07" w14:paraId="12ED4469" w14:textId="77777777" w:rsidTr="007F7F91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6828B88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792F9E38" w14:textId="77777777" w:rsidR="004D0D07" w:rsidRPr="004D0D07" w:rsidRDefault="004D0D07" w:rsidP="004D0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Svit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2D5C4ED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DF0983B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20CEB00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A01120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BDE651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738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6F39AEA1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</w:tr>
      <w:tr w:rsidR="004D0D07" w:rsidRPr="004D0D07" w14:paraId="321A05CF" w14:textId="77777777" w:rsidTr="007F7F91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366359B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73233D64" w14:textId="77777777" w:rsidR="004D0D07" w:rsidRPr="004D0D07" w:rsidRDefault="004D0D07" w:rsidP="004D0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Sp. Nová Ves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F72D79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985673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13924F0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4AD6A4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A19280C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838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42221F5D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</w:tr>
      <w:tr w:rsidR="004D0D07" w:rsidRPr="004D0D07" w14:paraId="0013CF8B" w14:textId="77777777" w:rsidTr="007F7F91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B5D9391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3FF2F273" w14:textId="77777777" w:rsidR="004D0D07" w:rsidRPr="004D0D07" w:rsidRDefault="004D0D07" w:rsidP="004D0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Rožňava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4BF845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806EBF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9255CA4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5FF5D2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661E87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984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05AE0573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</w:tr>
      <w:tr w:rsidR="004D0D07" w:rsidRPr="004D0D07" w14:paraId="4F7953B4" w14:textId="77777777" w:rsidTr="007F7F91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30DB4E8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0FE1DE9C" w14:textId="77777777" w:rsidR="004D0D07" w:rsidRPr="004D0D07" w:rsidRDefault="004D0D07" w:rsidP="004D0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725BBE3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A5EA79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120E0A6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5571F16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508694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6E47B1B5" w14:textId="77777777" w:rsidR="004D0D07" w:rsidRPr="004D0D07" w:rsidRDefault="004D0D07" w:rsidP="004D0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0D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</w:tr>
    </w:tbl>
    <w:p w14:paraId="1DEEAE13" w14:textId="77777777" w:rsidR="004D0D07" w:rsidRDefault="004D0D07" w:rsidP="004D0D07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p w14:paraId="28BBE34D" w14:textId="15460529" w:rsidR="007B6C72" w:rsidRPr="004D0D07" w:rsidRDefault="007B6C72" w:rsidP="004D0D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B6C72">
        <w:rPr>
          <w:rFonts w:asciiTheme="majorHAnsi" w:eastAsia="Times New Roman" w:hAnsiTheme="majorHAnsi" w:cs="Times New Roman"/>
          <w:sz w:val="18"/>
          <w:szCs w:val="18"/>
          <w:lang w:eastAsia="sk-SK"/>
        </w:rPr>
        <w:br/>
      </w:r>
      <w:r w:rsidRPr="004D0D0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sk-SK"/>
        </w:rPr>
        <w:t xml:space="preserve">Na finálový turnaj </w:t>
      </w:r>
      <w:r w:rsidR="007F7F9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sk-SK"/>
        </w:rPr>
        <w:t>S</w:t>
      </w:r>
      <w:r w:rsidRPr="004D0D0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sk-SK"/>
        </w:rPr>
        <w:t>tarších žiakov postúpili:</w:t>
      </w:r>
      <w:r w:rsidRPr="004D0D07">
        <w:rPr>
          <w:rFonts w:ascii="Arial" w:eastAsia="Times New Roman" w:hAnsi="Arial" w:cs="Arial"/>
          <w:b/>
          <w:bCs/>
          <w:color w:val="CC0000"/>
          <w:sz w:val="20"/>
          <w:szCs w:val="20"/>
          <w:u w:val="single"/>
          <w:lang w:eastAsia="sk-SK"/>
        </w:rPr>
        <w:t xml:space="preserve"> JUNIORBASKET KOŠICE a BKM SVIT</w:t>
      </w:r>
      <w:r w:rsidRPr="004D0D07">
        <w:rPr>
          <w:rFonts w:ascii="Arial" w:eastAsia="Times New Roman" w:hAnsi="Arial" w:cs="Arial"/>
          <w:b/>
          <w:bCs/>
          <w:color w:val="CC0000"/>
          <w:sz w:val="20"/>
          <w:szCs w:val="20"/>
          <w:u w:val="single"/>
          <w:lang w:eastAsia="sk-SK"/>
        </w:rPr>
        <w:br/>
      </w:r>
    </w:p>
    <w:sectPr w:rsidR="007B6C72" w:rsidRPr="004D0D07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75E8"/>
    <w:rsid w:val="00024E05"/>
    <w:rsid w:val="000727DD"/>
    <w:rsid w:val="002F16FE"/>
    <w:rsid w:val="00380724"/>
    <w:rsid w:val="003B23F8"/>
    <w:rsid w:val="004D0D07"/>
    <w:rsid w:val="00500AD1"/>
    <w:rsid w:val="00654158"/>
    <w:rsid w:val="00725F25"/>
    <w:rsid w:val="007B6C72"/>
    <w:rsid w:val="007F7F91"/>
    <w:rsid w:val="008214B8"/>
    <w:rsid w:val="00884AA5"/>
    <w:rsid w:val="009E085D"/>
    <w:rsid w:val="00AD6D4A"/>
    <w:rsid w:val="00B36FA3"/>
    <w:rsid w:val="00B40494"/>
    <w:rsid w:val="00BB3463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7457"/>
  <w15:docId w15:val="{3228E834-F77C-4D96-B522-54458683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4</cp:revision>
  <dcterms:created xsi:type="dcterms:W3CDTF">2014-08-08T09:50:00Z</dcterms:created>
  <dcterms:modified xsi:type="dcterms:W3CDTF">2021-08-07T14:35:00Z</dcterms:modified>
</cp:coreProperties>
</file>